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/>
      </w:pPr>
      <w:bookmarkStart w:colFirst="0" w:colLast="0" w:name="_g0sv2c2tjj8x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Checkliste Praxisfinanzierung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Finanzierung einer Praxis gehört zu den wichtigsten Entscheidungen auf dem Weg in die Selbstständigkeit. Ganz gleich, ob Sie eine neue Praxis gründen, eine bestehende übernehmen oder modernisieren möchten – eine durchdachte Finanzplanung ist die Grundlage für langfristigen Erfolg.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Mit dieser Checkliste behalten Sie alle Schritte im Blick: von der ersten Idee über die Beantragung von Krediten bis hin zur laufenden Finanzkontrolle. Sie hilft Ihnen, wichtige Punkte strukturiert abzuarbeiten und typische Stolperfallen zu vermeiden.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 Ärztin, Zahnarzt oder Therapeut – nutzen Sie die Liste als praxisnahen Leitfaden, um Ihre Finanzierung sicher, planvoll und stressfrei umzusetzen. So schaffen Sie eine solide Basis für Ihre eigene erfolgreiche Praxis.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fo2xokfea6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Vorbereitung &amp; Planung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Ziel der Finanzierung definieren (Gründung, Übernahme oder Modernisierung)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Fachrichtung und Praxismodell festlegen (Einzelpraxis, Gemeinschaft, MVZ)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Standort analysieren (Patientenpotenzial, Wettbewerb, Verkehrsanbindung)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Investitionsbedarf realistisch ermitteln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Liquiditäts- und Rentabilitätsplanung erstellen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Eigenkapitalquote berechnen (mindestens 10-20 % anstreben)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und berufliche Ausgaben klar trennen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Rücklagen für Anlaufphase einplanen (3-6 Monatsausgaben)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Steuerliche und rechtliche Beratung einholen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Versicherungsbedarf prüfen (Berufshaftpflicht, Inventar, BU-Versicherung)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wjecdx4hqi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Businessplan &amp; Unterlagen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Vollständigen Businessplan mit Finanzplan erstellen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Praxisbeschreibung, Zielgruppe und Leistungen definieren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Marktanalyse und Wettbewerb darstellen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Umsatz- und Kostenplanung über 3-5 Jahre kalkulieren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Persönlichen Lebenslauf und Qualifikationsnachweise beilegen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Bei Übernahme: Praxisbewertung, Bilanzen und Patientenentwicklung anfordern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Miet- oder Kaufverträge für Praxisräume vorbereiten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Schufa-Auskunft und Vermögensaufstellung bereithalten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Nachweise über Eigenkapital und Sicherheiten zusammentragen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Checkliste vor Bankgespräch auf Vollständigkeit prüfen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jrmru308hr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Finanzierungsmöglichkeiten prüfen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Angebote mehrerer Banken vergleichen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Förderkredite (KfW, LfA, NRW.BANK, L-Bank etc.) prüfen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Zuschüsse und Förderprogramme recherchieren (Digitalisierung, Energieeffizienz, Beratung)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Leasing- oder Mietkaufmodelle für Geräte bewerten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Tilgungsfreie Anlaufzeit berücksichtigen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Zinsbindung und Laufzeit individuell verhandeln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Kombination aus Förderdarlehen und Bankkredit prüfen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Bürgschaften oder Fördermittel bei geringem Eigenkapital einplanen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Finanzierungsstrategie schriftlich dokumentieren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01cjz4ovgm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Kreditantrag &amp; Bankgespräch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Hausbanktermin vereinbaren und Unterlagen vorbereiten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Konzept klar, nachvollziehbar und realistisch vorstellen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Fragen zu Markt, Rentabilität und Liquidität sicher beantworten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Zinsangebote, Gebühren und Nebenkosten vergleichen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Sicherheiten und Tilgungspläne verhandeln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Mögliche Förderanträge gemeinsam mit der Bank stellen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Kreditentscheidung schriftlich bestätigen lassen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Auszahlungstermine und Verwendungsnachweise festlegen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446nohtiz5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Umsetzung &amp; Kontrolle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Kreditmittel planmäßig verwenden (Anschaffungen, Umbauten, Ausstattung)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Rechnungen und Belege sorgfältig dokumentieren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Liquidität regelmäßig überwachen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Einnahmen-Überschussrechnung oder BWA monatlich prüfen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Rücklagen für Steuern und Reparaturen bilden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Anpassungen bei Umsatz- oder Kostenänderungen vornehmen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Förderauflagen und Berichtspflichten einhalten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Steuerliche Absetzbarkeit von Zinsen und Abschreibungen prüfen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Finanzplan jährlich aktualisieren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fbvjgi258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Zukunftsplanung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Nach 1-2 Jahren Finanzierung überprüfen und ggf. umschulden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Rücklagen für Modernisierung oder Digitalisierung bilden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Mitarbeitergewinnung und Praxiswachstum langfristig planen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Nachhaltige und energieeffiziente Investitionen bevorzugen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Praxiswert regelmäßig bewerten lassen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Rentabilität und Liquidität fortlaufend optimieren</w:t>
        <w:br w:type="textWrapping"/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9mvwgr54gfz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Tipp: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Eine gute Praxisfinanzierung ist mehr als nur ein Kredit - sie ist das Fundament für unternehmerischen Erfolg.</w:t>
        <w:br w:type="textWrapping"/>
        <w:t xml:space="preserve">Wer sorgfältig plant, Angebote vergleicht und Fördermittel nutzt, sichert sich langfristig finanzielle Stabilität und Handlungsspielraum. Gerne helfen wir Ihnen bei diesem wichtigen Schritt.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